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58F6" w14:textId="38DF318F" w:rsidR="00FE2746" w:rsidRDefault="03074A9E" w:rsidP="1DD0E9C0">
      <w:pPr>
        <w:spacing w:after="242"/>
      </w:pPr>
      <w:r w:rsidRPr="1DD0E9C0">
        <w:rPr>
          <w:rFonts w:ascii="Aptos" w:eastAsia="Aptos" w:hAnsi="Aptos" w:cs="Aptos"/>
          <w:b/>
          <w:bCs/>
          <w:sz w:val="36"/>
          <w:szCs w:val="36"/>
        </w:rPr>
        <w:t>Høringssvar til 12-H-05 Ændring i arbejdstidstilrettelæggelsen i Borgerteam</w:t>
      </w:r>
    </w:p>
    <w:p w14:paraId="3F1F9706" w14:textId="4F7ECA48" w:rsidR="00FE2746" w:rsidRDefault="03074A9E" w:rsidP="1DD0E9C0">
      <w:pPr>
        <w:spacing w:after="224"/>
      </w:pPr>
      <w:r w:rsidRPr="1DD0E9C0">
        <w:rPr>
          <w:rFonts w:ascii="Aptos" w:eastAsia="Aptos" w:hAnsi="Aptos" w:cs="Aptos"/>
          <w:b/>
          <w:bCs/>
          <w:sz w:val="36"/>
          <w:szCs w:val="36"/>
        </w:rPr>
        <w:t>En effektivisering må ikke ske på bekostning af borgernes behov, fagligheden og medarbejdernes arbejdsmiljø</w:t>
      </w:r>
    </w:p>
    <w:p w14:paraId="243F1E6C" w14:textId="45C8B725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Vi vil gerne gøre en tydelig indsigelse mod forslaget om, at </w:t>
      </w:r>
      <w:r w:rsidR="00EE4F73">
        <w:rPr>
          <w:rFonts w:ascii="Times New Roman" w:eastAsia="Times New Roman" w:hAnsi="Times New Roman" w:cs="Times New Roman"/>
          <w:sz w:val="30"/>
          <w:szCs w:val="30"/>
        </w:rPr>
        <w:t>vagter i B</w:t>
      </w:r>
      <w:r w:rsidR="00B639D5">
        <w:rPr>
          <w:rFonts w:ascii="Times New Roman" w:eastAsia="Times New Roman" w:hAnsi="Times New Roman" w:cs="Times New Roman"/>
          <w:sz w:val="30"/>
          <w:szCs w:val="30"/>
        </w:rPr>
        <w:t xml:space="preserve">orgerteams planlægges endnu mere effektivt så der ikke længere holdes spisepause ved vagter på </w:t>
      </w:r>
      <w:r w:rsidR="00604BC5">
        <w:rPr>
          <w:rFonts w:ascii="Times New Roman" w:eastAsia="Times New Roman" w:hAnsi="Times New Roman" w:cs="Times New Roman"/>
          <w:sz w:val="30"/>
          <w:szCs w:val="30"/>
        </w:rPr>
        <w:t>6 timer eller mindre.</w:t>
      </w:r>
    </w:p>
    <w:p w14:paraId="63C0FA75" w14:textId="6646E18A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Vi mener, at forslaget er problematisk, fordi det i praksis risikerer at gøre </w:t>
      </w:r>
      <w:r w:rsidRPr="1DD0E9C0">
        <w:rPr>
          <w:rFonts w:ascii="Aptos" w:eastAsia="Aptos" w:hAnsi="Aptos" w:cs="Aptos"/>
          <w:b/>
          <w:bCs/>
          <w:sz w:val="30"/>
          <w:szCs w:val="30"/>
        </w:rPr>
        <w:t>vagtplanen styrende for borgernes hverdag frem for borgernes behov styrende for vagtplanen.</w:t>
      </w:r>
    </w:p>
    <w:p w14:paraId="5963F05F" w14:textId="0844A488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Det er efter </w:t>
      </w:r>
      <w:r w:rsidR="0060325D">
        <w:rPr>
          <w:rFonts w:ascii="Times New Roman" w:eastAsia="Times New Roman" w:hAnsi="Times New Roman" w:cs="Times New Roman"/>
          <w:sz w:val="30"/>
          <w:szCs w:val="30"/>
        </w:rPr>
        <w:t>vores</w:t>
      </w: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 vurdering den forkerte vej at gå, særligt i lyset af den nye ældrelov, hvor der netop lægges vægt på den enkelte borgers ønsker, mål, behov og mulighed for at leve et godt og meningsfuldt liv.</w:t>
      </w:r>
      <w:r w:rsidR="009F558F">
        <w:rPr>
          <w:rFonts w:ascii="Times New Roman" w:eastAsia="Times New Roman" w:hAnsi="Times New Roman" w:cs="Times New Roman"/>
          <w:sz w:val="30"/>
          <w:szCs w:val="30"/>
        </w:rPr>
        <w:t xml:space="preserve"> §11 i ældreloven</w:t>
      </w:r>
      <w:r w:rsidR="003F60A8">
        <w:rPr>
          <w:rFonts w:ascii="Times New Roman" w:eastAsia="Times New Roman" w:hAnsi="Times New Roman" w:cs="Times New Roman"/>
          <w:sz w:val="30"/>
          <w:szCs w:val="30"/>
        </w:rPr>
        <w:t xml:space="preserve"> nævne</w:t>
      </w:r>
      <w:r w:rsidR="00D031BB">
        <w:rPr>
          <w:rFonts w:ascii="Times New Roman" w:eastAsia="Times New Roman" w:hAnsi="Times New Roman" w:cs="Times New Roman"/>
          <w:sz w:val="30"/>
          <w:szCs w:val="30"/>
        </w:rPr>
        <w:t>r</w:t>
      </w:r>
      <w:r w:rsidR="003F60A8">
        <w:rPr>
          <w:rFonts w:ascii="Times New Roman" w:eastAsia="Times New Roman" w:hAnsi="Times New Roman" w:cs="Times New Roman"/>
          <w:sz w:val="30"/>
          <w:szCs w:val="30"/>
        </w:rPr>
        <w:t xml:space="preserve"> netop sammenhæng, helhedspleje, tværfaglighed og kontinuitet</w:t>
      </w:r>
      <w:r w:rsidR="00D031BB">
        <w:rPr>
          <w:rFonts w:ascii="Times New Roman" w:eastAsia="Times New Roman" w:hAnsi="Times New Roman" w:cs="Times New Roman"/>
          <w:sz w:val="30"/>
          <w:szCs w:val="30"/>
        </w:rPr>
        <w:t xml:space="preserve"> for borgeren.</w:t>
      </w:r>
    </w:p>
    <w:p w14:paraId="32119A4A" w14:textId="5297E68D" w:rsidR="00FE2746" w:rsidRDefault="03074A9E" w:rsidP="1DD0E9C0">
      <w:pPr>
        <w:spacing w:after="210"/>
      </w:pPr>
      <w:r w:rsidRPr="1DD0E9C0">
        <w:rPr>
          <w:rFonts w:ascii="Aptos" w:eastAsia="Aptos" w:hAnsi="Aptos" w:cs="Aptos"/>
          <w:b/>
          <w:bCs/>
          <w:sz w:val="32"/>
          <w:szCs w:val="32"/>
        </w:rPr>
        <w:t>Hvem skal tilpasses, borgeren eller arbejdstiden?</w:t>
      </w:r>
    </w:p>
    <w:p w14:paraId="7F7DDF4F" w14:textId="04DBD658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Borgerne i Borgerteam er ofte komplekse borgere med forskellige behov, døgnrytmer, ernæringsbehov, medicin og behov for støtte.</w:t>
      </w:r>
    </w:p>
    <w:p w14:paraId="6C97EB47" w14:textId="0687F22A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Når vagterne afkortes, bliver spørgsmålet derfor ikke kun, hvor mange timer medarbejderne er på arbejde, men </w:t>
      </w:r>
      <w:r w:rsidRPr="1DD0E9C0">
        <w:rPr>
          <w:rFonts w:ascii="Aptos" w:eastAsia="Aptos" w:hAnsi="Aptos" w:cs="Aptos"/>
          <w:b/>
          <w:bCs/>
          <w:sz w:val="30"/>
          <w:szCs w:val="30"/>
        </w:rPr>
        <w:t>hvilke konsekvenser det får for borgerne, når medarbejdernes arbejdstid ikke længere dækker de tidspunkter, hvor borgerne har behov for hjælpen.</w:t>
      </w:r>
    </w:p>
    <w:p w14:paraId="53541361" w14:textId="5F06F39F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Hvis medarbejderne </w:t>
      </w:r>
      <w:r w:rsidR="00F01DA7" w:rsidRPr="1DD0E9C0">
        <w:rPr>
          <w:rFonts w:ascii="Times New Roman" w:eastAsia="Times New Roman" w:hAnsi="Times New Roman" w:cs="Times New Roman"/>
          <w:sz w:val="30"/>
          <w:szCs w:val="30"/>
        </w:rPr>
        <w:t>f.eks.</w:t>
      </w: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 går hjem, inden der normalt afvikles frokostpause, kan det betyde, at borgernes måltider skal rykkes frem.</w:t>
      </w:r>
    </w:p>
    <w:p w14:paraId="1721F2D5" w14:textId="4882DED4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kan resultere i, at morgenmad og frokost ligger meget tæt på hinanden.</w:t>
      </w:r>
    </w:p>
    <w:p w14:paraId="5F8349C3" w14:textId="431B8560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lastRenderedPageBreak/>
        <w:t>For en småtspisende borger kan det betyde, at borgeren ikke når at blive sulten og derfor spiser mindre. For en borger med demens kan ændringer i den kendte struktur skabe uro og påvirke borgerens trivsel.</w:t>
      </w:r>
    </w:p>
    <w:p w14:paraId="0AF289EA" w14:textId="6AF93CE5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kan i sidste ende føre til dårligere ernæring, mindre energi og nedsat funktionsniveau, og dermed potentielt et større behov for hjælp og pleje.</w:t>
      </w:r>
    </w:p>
    <w:p w14:paraId="06552689" w14:textId="72EDE8E3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Det er svært at se dette som en effektivisering, hvis konsekvensen på længere sigt kan blive, at borgeren får brug for mere hjælp.</w:t>
      </w:r>
    </w:p>
    <w:p w14:paraId="66BA7B16" w14:textId="4A8CCCDA" w:rsidR="00FE2746" w:rsidRDefault="03074A9E" w:rsidP="1DD0E9C0">
      <w:pPr>
        <w:spacing w:after="210"/>
      </w:pPr>
      <w:r w:rsidRPr="1DD0E9C0">
        <w:rPr>
          <w:rFonts w:ascii="Aptos" w:eastAsia="Aptos" w:hAnsi="Aptos" w:cs="Aptos"/>
          <w:b/>
          <w:bCs/>
          <w:sz w:val="32"/>
          <w:szCs w:val="32"/>
        </w:rPr>
        <w:t>Medicin kan ikke tilpasses en effektiviseringsmodel</w:t>
      </w:r>
    </w:p>
    <w:p w14:paraId="5AF3133A" w14:textId="502F6362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samme gælder medicinudlevering.</w:t>
      </w:r>
    </w:p>
    <w:p w14:paraId="5F9FCCF3" w14:textId="1175EE58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Medicin gives ikke efter, hvornår det passer bedst ind i en vagtplan. Tidspunktet for medicin kan have betydning for både effekt og bivirkninger.</w:t>
      </w:r>
    </w:p>
    <w:p w14:paraId="38D858C2" w14:textId="0ED0FDFB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Hvis arbejdstiden afkortes, kan der opstå situationer, hvor medicin skal gives inden for meget korte tidsintervaller.</w:t>
      </w:r>
    </w:p>
    <w:p w14:paraId="5A403BD1" w14:textId="03B63360" w:rsidR="00FE2746" w:rsidRDefault="000F789A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F.eks.</w:t>
      </w:r>
      <w:r w:rsidR="03074A9E" w:rsidRPr="1DD0E9C0">
        <w:rPr>
          <w:rFonts w:ascii="Times New Roman" w:eastAsia="Times New Roman" w:hAnsi="Times New Roman" w:cs="Times New Roman"/>
          <w:sz w:val="30"/>
          <w:szCs w:val="30"/>
        </w:rPr>
        <w:t xml:space="preserve"> kan en borger risikere at få </w:t>
      </w:r>
      <w:r w:rsidR="00C82D74">
        <w:rPr>
          <w:rFonts w:ascii="Times New Roman" w:eastAsia="Times New Roman" w:hAnsi="Times New Roman" w:cs="Times New Roman"/>
          <w:sz w:val="30"/>
          <w:szCs w:val="30"/>
        </w:rPr>
        <w:t xml:space="preserve">sin morgen </w:t>
      </w:r>
      <w:r w:rsidR="03074A9E" w:rsidRPr="1DD0E9C0">
        <w:rPr>
          <w:rFonts w:ascii="Times New Roman" w:eastAsia="Times New Roman" w:hAnsi="Times New Roman" w:cs="Times New Roman"/>
          <w:sz w:val="30"/>
          <w:szCs w:val="30"/>
        </w:rPr>
        <w:t xml:space="preserve">medicin kl. 10.00 og </w:t>
      </w:r>
      <w:r w:rsidR="00C82D74">
        <w:rPr>
          <w:rFonts w:ascii="Times New Roman" w:eastAsia="Times New Roman" w:hAnsi="Times New Roman" w:cs="Times New Roman"/>
          <w:sz w:val="30"/>
          <w:szCs w:val="30"/>
        </w:rPr>
        <w:t>sin middags</w:t>
      </w:r>
      <w:r w:rsidR="00502959">
        <w:rPr>
          <w:rFonts w:ascii="Times New Roman" w:eastAsia="Times New Roman" w:hAnsi="Times New Roman" w:cs="Times New Roman"/>
          <w:sz w:val="30"/>
          <w:szCs w:val="30"/>
        </w:rPr>
        <w:t>medicin</w:t>
      </w:r>
      <w:r w:rsidR="03074A9E" w:rsidRPr="1DD0E9C0">
        <w:rPr>
          <w:rFonts w:ascii="Times New Roman" w:eastAsia="Times New Roman" w:hAnsi="Times New Roman" w:cs="Times New Roman"/>
          <w:sz w:val="30"/>
          <w:szCs w:val="30"/>
        </w:rPr>
        <w:t xml:space="preserve"> kl. 11.30</w:t>
      </w:r>
      <w:r w:rsidR="005F1A1C">
        <w:rPr>
          <w:rFonts w:ascii="Times New Roman" w:eastAsia="Times New Roman" w:hAnsi="Times New Roman" w:cs="Times New Roman"/>
          <w:sz w:val="30"/>
          <w:szCs w:val="30"/>
        </w:rPr>
        <w:t xml:space="preserve">, hvilket er et alt for kort interval </w:t>
      </w:r>
      <w:r w:rsidR="00B263EB">
        <w:rPr>
          <w:rFonts w:ascii="Times New Roman" w:eastAsia="Times New Roman" w:hAnsi="Times New Roman" w:cs="Times New Roman"/>
          <w:sz w:val="30"/>
          <w:szCs w:val="30"/>
        </w:rPr>
        <w:t>for medicinindtag.</w:t>
      </w:r>
    </w:p>
    <w:p w14:paraId="0A26AA60" w14:textId="082FA854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Det bør være et helt grundlæggende princip, at </w:t>
      </w:r>
      <w:r w:rsidRPr="1DD0E9C0">
        <w:rPr>
          <w:rFonts w:ascii="Aptos" w:eastAsia="Aptos" w:hAnsi="Aptos" w:cs="Aptos"/>
          <w:b/>
          <w:bCs/>
          <w:sz w:val="30"/>
          <w:szCs w:val="30"/>
        </w:rPr>
        <w:t>borgerens behov og den faglige vurdering kommer før hensynet til at få vagtplanen til at gå op.</w:t>
      </w:r>
    </w:p>
    <w:p w14:paraId="47623225" w14:textId="77A0A20F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Derfor bør det dokumenteres, hvordan 12-H-05 sikrer, at en ændret arbejdstidstilrettelæggelse ikke får uhensigtsmæssige konsekvenser for medicinhåndtering og kvaliteten i plejen.</w:t>
      </w:r>
    </w:p>
    <w:p w14:paraId="442A7414" w14:textId="151E984D" w:rsidR="00FE2746" w:rsidRDefault="03074A9E" w:rsidP="1DD0E9C0">
      <w:pPr>
        <w:spacing w:after="210"/>
      </w:pPr>
      <w:r w:rsidRPr="1DD0E9C0">
        <w:rPr>
          <w:rFonts w:ascii="Aptos" w:eastAsia="Aptos" w:hAnsi="Aptos" w:cs="Aptos"/>
          <w:b/>
          <w:bCs/>
          <w:sz w:val="32"/>
          <w:szCs w:val="32"/>
        </w:rPr>
        <w:t>Frokostpausen er ikke spildtid</w:t>
      </w:r>
    </w:p>
    <w:p w14:paraId="1432EB8D" w14:textId="69B0294D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Vi er også meget kritisk over for en eventuel opfattelse af, at frokostpausen alene er tid, der kan effektiviseres væk.</w:t>
      </w:r>
    </w:p>
    <w:p w14:paraId="177B936C" w14:textId="4A88B580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Frokostpausen er selvfølgelig et tidspunkt, hvor medarbejderne skal spise og holde pause.</w:t>
      </w:r>
    </w:p>
    <w:p w14:paraId="5685DD37" w14:textId="51EF9A78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Men den er </w:t>
      </w:r>
      <w:r w:rsidRPr="1DD0E9C0">
        <w:rPr>
          <w:rFonts w:ascii="Aptos" w:eastAsia="Aptos" w:hAnsi="Aptos" w:cs="Aptos"/>
          <w:b/>
          <w:bCs/>
          <w:sz w:val="30"/>
          <w:szCs w:val="30"/>
        </w:rPr>
        <w:t>også et vigtigt fagligt og arbejdsmiljømæssigt rum.</w:t>
      </w:r>
    </w:p>
    <w:p w14:paraId="7CCD35DB" w14:textId="051570AE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er her, vi får mulighed for at sparre med hinanden om borgerne, vende faglige problemstillinger og dele erfaringer.</w:t>
      </w:r>
    </w:p>
    <w:p w14:paraId="72BE63EF" w14:textId="646D052B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er også her, vi opbygger relationer og psykologisk tryghed mellem kollegaerne, både faglærte og ufaglærte.</w:t>
      </w:r>
    </w:p>
    <w:p w14:paraId="5433EE75" w14:textId="7F78B6F4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For nye medarbejdere er dette særligt vigtigt. Det er i fællesskabet med kollegaerne, at man bliver en del af teamet, får mod til at stille spørgsmål og bliver tryg ved at bede om hjælp.</w:t>
      </w:r>
    </w:p>
    <w:p w14:paraId="772E8475" w14:textId="42CCCB72" w:rsidR="00FE2746" w:rsidRDefault="03074A9E" w:rsidP="1DD0E9C0">
      <w:pPr>
        <w:spacing w:after="210"/>
      </w:pPr>
      <w:r w:rsidRPr="1DD0E9C0">
        <w:rPr>
          <w:rFonts w:ascii="Aptos" w:eastAsia="Aptos" w:hAnsi="Aptos" w:cs="Aptos"/>
          <w:b/>
          <w:bCs/>
          <w:sz w:val="32"/>
          <w:szCs w:val="32"/>
        </w:rPr>
        <w:t>Vi arbejder med mennesker, og med høje følelsesmæssige krav</w:t>
      </w:r>
    </w:p>
    <w:p w14:paraId="7298BDF2" w14:textId="089C885E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Arbejdet i Borgerteam indebærer høje følelsesmæssige krav.</w:t>
      </w:r>
    </w:p>
    <w:p w14:paraId="77993564" w14:textId="4A8952DD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Vi møder mennesker, der kan være alvorligt syge, kognitivt svækkede, ensomme eller i meget sårbare livssituationer.</w:t>
      </w:r>
    </w:p>
    <w:p w14:paraId="42F234FC" w14:textId="221CCA19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påvirker medarbejderne.</w:t>
      </w:r>
    </w:p>
    <w:p w14:paraId="3BD86F77" w14:textId="3598F51E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Derfor har vi brug for et rum, hvor vi kan tale med hinanden om det, vi oplever.</w:t>
      </w:r>
    </w:p>
    <w:p w14:paraId="3A69A1BD" w14:textId="37AAF164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Frokostpausen er et af de steder, hvor dette kan ske naturligt.</w:t>
      </w:r>
    </w:p>
    <w:p w14:paraId="741240B0" w14:textId="7AD7FBA2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Det er her, vi kan kigge hinanden i øjnene og opdage, hvis en kollega ikke har det godt. Det er her, vi kan spørge: </w:t>
      </w:r>
      <w:r w:rsidRPr="1DD0E9C0">
        <w:rPr>
          <w:rFonts w:ascii="Aptos" w:eastAsia="Aptos" w:hAnsi="Aptos" w:cs="Aptos"/>
          <w:i/>
          <w:iCs/>
          <w:sz w:val="30"/>
          <w:szCs w:val="30"/>
        </w:rPr>
        <w:t>“Er du okay?”</w:t>
      </w:r>
    </w:p>
    <w:p w14:paraId="0AD56613" w14:textId="03A5A876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kan være med til at forebygge, at medarbejdere står alene med svære oplevelser og tager belastningen med hjem.</w:t>
      </w:r>
    </w:p>
    <w:p w14:paraId="0A9D0217" w14:textId="0936C06C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Et stærkt kollegialt fællesskab er ikke en luksus. Det er en del af et bæredygtigt arbejdsmiljø.</w:t>
      </w:r>
    </w:p>
    <w:p w14:paraId="3D5A26F7" w14:textId="6443B022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Hvis man fjerner eller reducerer de naturlige muligheder for faglig sparring og kollegial støtte, risikerer man i stedet øget psykisk belastning, dårligere trivsel, mere sygefravær og større personaleudskiftning.</w:t>
      </w:r>
    </w:p>
    <w:p w14:paraId="686A747E" w14:textId="1E017022" w:rsidR="00FE2746" w:rsidRDefault="03074A9E" w:rsidP="1DD0E9C0">
      <w:pPr>
        <w:spacing w:after="210"/>
      </w:pPr>
      <w:r w:rsidRPr="1DD0E9C0">
        <w:rPr>
          <w:rFonts w:ascii="Aptos" w:eastAsia="Aptos" w:hAnsi="Aptos" w:cs="Aptos"/>
          <w:b/>
          <w:bCs/>
          <w:sz w:val="32"/>
          <w:szCs w:val="32"/>
        </w:rPr>
        <w:t>KL’s udmelding om pauser</w:t>
      </w:r>
    </w:p>
    <w:p w14:paraId="6FD78893" w14:textId="1B0AF9FA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lastRenderedPageBreak/>
        <w:t>KL har tilkendegivet, at alle medarbejdere har ret til en pause – også deltidsansatte.</w:t>
      </w:r>
    </w:p>
    <w:p w14:paraId="2DABFED9" w14:textId="63448983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Derfor ønsker vi et klart svar på:</w:t>
      </w:r>
    </w:p>
    <w:p w14:paraId="1148E329" w14:textId="107F3EA0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Er medarbejdernes ret til pause reelt indregnet i 12-H-05?</w:t>
      </w:r>
    </w:p>
    <w:p w14:paraId="2B1E5D8B" w14:textId="39DEA557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Og hvis vagterne som udgangspunkt afkortes, så medarbejderne ikke længere er på arbejde i det tidsrum, hvor frokostpausen normalt ligger:</w:t>
      </w:r>
    </w:p>
    <w:p w14:paraId="03C73C22" w14:textId="52944822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Hvornår og hvordan skal pausen så afholdes?</w:t>
      </w:r>
    </w:p>
    <w:p w14:paraId="683AF088" w14:textId="52519E5E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Hvis svaret er, at pausen fortsat skal afholdes, bør det samtidig fremgå tydeligt, hvordan der sikres tid og mulighed for, at medarbejderne rent faktisk kan holde en reel pause.</w:t>
      </w:r>
    </w:p>
    <w:p w14:paraId="59150136" w14:textId="5E330FA1" w:rsidR="00FE2746" w:rsidRDefault="03074A9E" w:rsidP="1DD0E9C0">
      <w:pPr>
        <w:spacing w:after="210"/>
      </w:pPr>
      <w:r w:rsidRPr="1DD0E9C0">
        <w:rPr>
          <w:rFonts w:ascii="Aptos" w:eastAsia="Aptos" w:hAnsi="Aptos" w:cs="Aptos"/>
          <w:b/>
          <w:bCs/>
          <w:sz w:val="32"/>
          <w:szCs w:val="32"/>
        </w:rPr>
        <w:t>Hvad er den reelle gevinst?</w:t>
      </w:r>
    </w:p>
    <w:p w14:paraId="4562EFA5" w14:textId="519FF30C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Vi mener, at der bør stilles et helt grundlæggende spørgsmål til 12-H-05:</w:t>
      </w:r>
    </w:p>
    <w:p w14:paraId="1EFA5656" w14:textId="3A1E7C44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Hvad er den reelle gevinst ved at afkorte vagterne, hvis det samtidig kan medføre dårligere kontinuitet, mindre fleksibilitet, uhensigtsmæssige måltidstidspunkter, udfordringer omkring medicin, mindre faglig sparring og et dårligere arbejdsmiljø?</w:t>
      </w:r>
    </w:p>
    <w:p w14:paraId="58C2F214" w14:textId="0B900775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er ikke tilstrækkeligt alene at se på, hvor mange timer der kan effektiviseres i vagtplanen.</w:t>
      </w:r>
    </w:p>
    <w:p w14:paraId="2813933C" w14:textId="7C2D2BDD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Man er nødt til at se på </w:t>
      </w:r>
      <w:r w:rsidRPr="1DD0E9C0">
        <w:rPr>
          <w:rFonts w:ascii="Aptos" w:eastAsia="Aptos" w:hAnsi="Aptos" w:cs="Aptos"/>
          <w:b/>
          <w:bCs/>
          <w:sz w:val="30"/>
          <w:szCs w:val="30"/>
        </w:rPr>
        <w:t>den samlede konsekvens</w:t>
      </w:r>
      <w:r w:rsidRPr="1DD0E9C0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EA85F52" w14:textId="063202C7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En besparelse ét sted kan skabe en større udgift et andet sted.</w:t>
      </w:r>
    </w:p>
    <w:p w14:paraId="76527ECE" w14:textId="28148543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Hvis en borger </w:t>
      </w:r>
      <w:r w:rsidR="00226AD2" w:rsidRPr="1DD0E9C0">
        <w:rPr>
          <w:rFonts w:ascii="Times New Roman" w:eastAsia="Times New Roman" w:hAnsi="Times New Roman" w:cs="Times New Roman"/>
          <w:sz w:val="30"/>
          <w:szCs w:val="30"/>
        </w:rPr>
        <w:t>f.eks.</w:t>
      </w:r>
      <w:r w:rsidRPr="1DD0E9C0">
        <w:rPr>
          <w:rFonts w:ascii="Times New Roman" w:eastAsia="Times New Roman" w:hAnsi="Times New Roman" w:cs="Times New Roman"/>
          <w:sz w:val="30"/>
          <w:szCs w:val="30"/>
        </w:rPr>
        <w:t xml:space="preserve"> mister funktionsevne på grund af uhensigtsmæssige måltider eller manglende kontinuitet, kan resultatet blive et øget behov for hjælp.</w:t>
      </w:r>
    </w:p>
    <w:p w14:paraId="08DC56F3" w14:textId="0425ED33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Hvis medarbejdernes trivsel samtidig forringes, kan konsekvensen være øget sygefravær og personaleudskiftning.</w:t>
      </w:r>
    </w:p>
    <w:p w14:paraId="1DF2D391" w14:textId="2C3348C8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Det er ikke effektivisering. Det er risiko for at flytte problemet – og regningen, et andet sted hen.</w:t>
      </w:r>
    </w:p>
    <w:p w14:paraId="50ADDADD" w14:textId="40716345" w:rsidR="00FE2746" w:rsidRDefault="03074A9E" w:rsidP="1DD0E9C0">
      <w:pPr>
        <w:spacing w:after="224"/>
      </w:pPr>
      <w:r w:rsidRPr="1DD0E9C0">
        <w:rPr>
          <w:rFonts w:ascii="Aptos" w:eastAsia="Aptos" w:hAnsi="Aptos" w:cs="Aptos"/>
          <w:b/>
          <w:bCs/>
          <w:sz w:val="36"/>
          <w:szCs w:val="36"/>
        </w:rPr>
        <w:lastRenderedPageBreak/>
        <w:t>Vores anbefaling</w:t>
      </w:r>
    </w:p>
    <w:p w14:paraId="360A9343" w14:textId="504EDB77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Vi mener derfor, at forslaget om at fjerne 6-timers vagter som udgangspunkt bør genovervejes.</w:t>
      </w:r>
    </w:p>
    <w:p w14:paraId="152FEE87" w14:textId="28E57E93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Før en sådan ændring gennemføres, bør der foretages en konkret konsekvensvurdering af:</w:t>
      </w:r>
    </w:p>
    <w:p w14:paraId="4DAF295D" w14:textId="2191D8C5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borgernes måltider og ernæring</w:t>
      </w:r>
    </w:p>
    <w:p w14:paraId="56FDD04B" w14:textId="52AB11F3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småtspisende borgere</w:t>
      </w:r>
    </w:p>
    <w:p w14:paraId="100CDBF1" w14:textId="219A9993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borgere med demens</w:t>
      </w:r>
    </w:p>
    <w:p w14:paraId="54FE6E75" w14:textId="2D436F84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tidspunkt og sikkerhed omkring medicinudlevering</w:t>
      </w:r>
    </w:p>
    <w:p w14:paraId="0C9FE1A9" w14:textId="530F3D84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kontinuitet og relation mellem borger og medarbejder</w:t>
      </w:r>
    </w:p>
    <w:p w14:paraId="51B7D67C" w14:textId="445189ED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medarbejdernes mulighed for faglig sparring</w:t>
      </w:r>
    </w:p>
    <w:p w14:paraId="1AAE3BEC" w14:textId="0DAFAE41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medarbejdernes mulighed for at afholde reel pause</w:t>
      </w:r>
    </w:p>
    <w:p w14:paraId="6091C880" w14:textId="595245C1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psykiske arbejdsmiljø</w:t>
      </w:r>
    </w:p>
    <w:p w14:paraId="6291F16B" w14:textId="15EC4379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risiko for øget sygefravær og personaleudskiftning</w:t>
      </w:r>
    </w:p>
    <w:p w14:paraId="00138DA5" w14:textId="36BF9657" w:rsidR="00FE2746" w:rsidRDefault="03074A9E" w:rsidP="1DD0E9C0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og ikke mindst, om ændringen reelt understøtter intentionerne i den nye ældrelov.</w:t>
      </w:r>
    </w:p>
    <w:p w14:paraId="0392C1D1" w14:textId="5E3C6ED9" w:rsidR="00FE2746" w:rsidRDefault="03074A9E" w:rsidP="1DD0E9C0">
      <w:pPr>
        <w:spacing w:after="180"/>
      </w:pPr>
      <w:r w:rsidRPr="1DD0E9C0">
        <w:rPr>
          <w:rFonts w:ascii="Aptos" w:eastAsia="Aptos" w:hAnsi="Aptos" w:cs="Aptos"/>
          <w:b/>
          <w:bCs/>
          <w:sz w:val="30"/>
          <w:szCs w:val="30"/>
        </w:rPr>
        <w:t>Borgerne skal ikke tilpasses en effektiviseringsmodel. Arbejdstilrettelæggelsen skal understøtte borgernes behov.</w:t>
      </w:r>
    </w:p>
    <w:p w14:paraId="20CBCB74" w14:textId="1C804FED" w:rsidR="00FE2746" w:rsidRDefault="03074A9E" w:rsidP="1DD0E9C0">
      <w:pPr>
        <w:spacing w:after="180"/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Det bør være det grundlæggende princip for arbejdet i Borgerteam.</w:t>
      </w:r>
    </w:p>
    <w:p w14:paraId="4A914F62" w14:textId="22EA648B" w:rsidR="00FE2746" w:rsidRDefault="03074A9E" w:rsidP="1DD0E9C0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 w:rsidRPr="1DD0E9C0">
        <w:rPr>
          <w:rFonts w:ascii="Times New Roman" w:eastAsia="Times New Roman" w:hAnsi="Times New Roman" w:cs="Times New Roman"/>
          <w:sz w:val="30"/>
          <w:szCs w:val="30"/>
        </w:rPr>
        <w:t>Vi mener derfor, at 12-H-05 bør genovervejes, inden ændringen gennemføres.</w:t>
      </w:r>
    </w:p>
    <w:p w14:paraId="4B3D17E9" w14:textId="5173B637" w:rsidR="00CD5FE6" w:rsidRDefault="00CD5FE6" w:rsidP="1DD0E9C0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Med venlig hilsen </w:t>
      </w:r>
    </w:p>
    <w:p w14:paraId="6208297A" w14:textId="27BBE923" w:rsidR="00C2489E" w:rsidRDefault="00C2489E" w:rsidP="1DD0E9C0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FOA Netværket</w:t>
      </w:r>
    </w:p>
    <w:p w14:paraId="3D2A19F7" w14:textId="0510BBD1" w:rsidR="00CD5FE6" w:rsidRDefault="00CD5FE6" w:rsidP="1DD0E9C0">
      <w:pPr>
        <w:spacing w:after="180"/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Tillidsrepræsentanter og Arbejdsmiljørepræsentanter </w:t>
      </w:r>
      <w:r w:rsidR="00010F9D">
        <w:rPr>
          <w:rFonts w:ascii="Times New Roman" w:eastAsia="Times New Roman" w:hAnsi="Times New Roman" w:cs="Times New Roman"/>
          <w:sz w:val="30"/>
          <w:szCs w:val="30"/>
        </w:rPr>
        <w:t>i Sundhed og Ældre</w:t>
      </w:r>
    </w:p>
    <w:p w14:paraId="42CE1044" w14:textId="0A97552C" w:rsidR="00FE2746" w:rsidRDefault="00FE2746" w:rsidP="1DD0E9C0">
      <w:pPr>
        <w:spacing w:after="0"/>
      </w:pPr>
    </w:p>
    <w:p w14:paraId="35A96D83" w14:textId="3CBFFC27" w:rsidR="00FE2746" w:rsidRDefault="00FE2746" w:rsidP="1DD0E9C0">
      <w:pPr>
        <w:spacing w:after="0"/>
      </w:pPr>
    </w:p>
    <w:p w14:paraId="205A6F2F" w14:textId="41AC5E88" w:rsidR="00FE2746" w:rsidRDefault="00FE2746"/>
    <w:sectPr w:rsidR="00FE2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BC01F"/>
    <w:multiLevelType w:val="hybridMultilevel"/>
    <w:tmpl w:val="EAAC468A"/>
    <w:lvl w:ilvl="0" w:tplc="7870D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52A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2E9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2F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F24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2C5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6B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6C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CA8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117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8C9CBC"/>
    <w:rsid w:val="00010F9D"/>
    <w:rsid w:val="000F789A"/>
    <w:rsid w:val="00154DB6"/>
    <w:rsid w:val="00226AD2"/>
    <w:rsid w:val="003F60A8"/>
    <w:rsid w:val="00502959"/>
    <w:rsid w:val="005E1456"/>
    <w:rsid w:val="005F1A1C"/>
    <w:rsid w:val="0060325D"/>
    <w:rsid w:val="00604BC5"/>
    <w:rsid w:val="008B20F2"/>
    <w:rsid w:val="009F558F"/>
    <w:rsid w:val="00AB51E5"/>
    <w:rsid w:val="00B263EB"/>
    <w:rsid w:val="00B639D5"/>
    <w:rsid w:val="00C2489E"/>
    <w:rsid w:val="00C82D74"/>
    <w:rsid w:val="00CD5FE6"/>
    <w:rsid w:val="00D031BB"/>
    <w:rsid w:val="00EE4F73"/>
    <w:rsid w:val="00F01DA7"/>
    <w:rsid w:val="00FE2746"/>
    <w:rsid w:val="03074A9E"/>
    <w:rsid w:val="0DFB2A3C"/>
    <w:rsid w:val="1DD0E9C0"/>
    <w:rsid w:val="20D0E92A"/>
    <w:rsid w:val="38A7706E"/>
    <w:rsid w:val="3A8C9CBC"/>
    <w:rsid w:val="46F44EC8"/>
    <w:rsid w:val="4B49A957"/>
    <w:rsid w:val="7EBD9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223F"/>
  <w15:chartTrackingRefBased/>
  <w15:docId w15:val="{3EF424F2-9942-40AE-9B74-D4D8245B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1DD0E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981</Words>
  <Characters>5990</Characters>
  <Application>Microsoft Office Word</Application>
  <DocSecurity>0</DocSecurity>
  <Lines>49</Lines>
  <Paragraphs>13</Paragraphs>
  <ScaleCrop>false</ScaleCrop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Lykke Nielsen</dc:creator>
  <cp:keywords/>
  <dc:description/>
  <cp:lastModifiedBy>Pia Lykke Nielsen</cp:lastModifiedBy>
  <cp:revision>19</cp:revision>
  <dcterms:created xsi:type="dcterms:W3CDTF">2026-09-01T12:22:00Z</dcterms:created>
  <dcterms:modified xsi:type="dcterms:W3CDTF">2026-09-04T09:10:00Z</dcterms:modified>
</cp:coreProperties>
</file>